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1666" w14:textId="7DD35B1C" w:rsidR="00C42744" w:rsidRPr="00782087" w:rsidRDefault="000A4A51" w:rsidP="000A4A51">
      <w:pPr>
        <w:jc w:val="center"/>
        <w:rPr>
          <w:b/>
          <w:bCs/>
          <w:color w:val="FF0000"/>
          <w:sz w:val="28"/>
          <w:szCs w:val="28"/>
        </w:rPr>
      </w:pPr>
      <w:r w:rsidRPr="00782087">
        <w:rPr>
          <w:b/>
          <w:bCs/>
          <w:sz w:val="28"/>
          <w:szCs w:val="28"/>
        </w:rPr>
        <w:t>MODELE DE REDACTION DE FICHE ACTION</w:t>
      </w:r>
      <w:r w:rsidR="00782087" w:rsidRPr="00782087">
        <w:rPr>
          <w:sz w:val="28"/>
          <w:szCs w:val="28"/>
        </w:rPr>
        <w:t xml:space="preserve"> </w:t>
      </w:r>
      <w:r w:rsidR="00782087" w:rsidRPr="00782087">
        <w:rPr>
          <w:b/>
          <w:bCs/>
          <w:color w:val="FF0000"/>
          <w:sz w:val="28"/>
          <w:szCs w:val="28"/>
        </w:rPr>
        <w:t>2 CD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4D78B8F0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Pr="000A4A51">
        <w:rPr>
          <w:b/>
          <w:bCs/>
        </w:rPr>
        <w:t>ACCES à la pratique et à la détection des jeunes</w:t>
      </w:r>
      <w:r>
        <w:t xml:space="preserve"> : </w:t>
      </w:r>
      <w:r w:rsidR="00782087">
        <w:t xml:space="preserve">créer les conditions de base de la filière sportive fédérale, former des jeunes joueurs à la pratique compétitive , dynamiser les écoles de Bowling et Quilles , créer une dynamique « équipe de club » </w:t>
      </w:r>
    </w:p>
    <w:p w14:paraId="13F3104C" w14:textId="3BF0A573" w:rsidR="00C7089D" w:rsidRPr="00782087" w:rsidRDefault="000A4A51" w:rsidP="003B1650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782087" w:rsidRPr="00B92CE4">
        <w:rPr>
          <w:b/>
          <w:bCs/>
        </w:rPr>
        <w:t>Organisation d’un circuit de 6 compétitions</w:t>
      </w:r>
      <w:r w:rsidR="00782087" w:rsidRPr="00782087">
        <w:t xml:space="preserve"> pour les jeunes U 8 à U 12 , non engagés dans la filière fédérale de préparation au Championnat de </w:t>
      </w:r>
      <w:r w:rsidR="00782087">
        <w:t xml:space="preserve">France </w:t>
      </w:r>
      <w:r w:rsidR="00782087" w:rsidRPr="00782087">
        <w:rPr>
          <w:b/>
          <w:bCs/>
        </w:rPr>
        <w:t xml:space="preserve">et </w:t>
      </w:r>
      <w:r w:rsidR="00782087">
        <w:t xml:space="preserve">d’une </w:t>
      </w:r>
      <w:r w:rsidR="00782087" w:rsidRPr="00B92CE4">
        <w:rPr>
          <w:b/>
          <w:bCs/>
        </w:rPr>
        <w:t>finale départementale</w:t>
      </w:r>
      <w:r w:rsidR="00782087">
        <w:t xml:space="preserve"> </w:t>
      </w:r>
      <w:r w:rsidR="00782087" w:rsidRPr="00B92CE4">
        <w:rPr>
          <w:b/>
          <w:bCs/>
        </w:rPr>
        <w:t>comptant pour le Challenge des écoles de Bowling</w:t>
      </w:r>
      <w:r w:rsidR="00782087">
        <w:t xml:space="preserve"> (classement de la meilleure école au vu de plusieurs critères : être labellisé, nombre d’animations proposées aux jeunes par les clubs, nombre d’enfants passant les quilles, nombre de licenciés fidélisés en année n+1, nombre de points marqués en compétition…)</w:t>
      </w:r>
    </w:p>
    <w:p w14:paraId="5127729F" w14:textId="67D9A58F" w:rsidR="00C7089D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</w:p>
    <w:p w14:paraId="23B153FD" w14:textId="4D76ACDE" w:rsidR="00C7089D" w:rsidRDefault="00C7089D" w:rsidP="000A4A51">
      <w:r w:rsidRPr="00C7089D">
        <w:t xml:space="preserve">X jeunes de </w:t>
      </w:r>
      <w:r w:rsidR="00782087">
        <w:t xml:space="preserve">U8 à U12 </w:t>
      </w:r>
      <w:r w:rsidRPr="00C7089D">
        <w:t xml:space="preserve"> déjà inscrits dans nos écoles de Bowling et quilles (aller chercher les statistiques fédérales)</w:t>
      </w:r>
      <w:r>
        <w:t>, filles et garçons. Il n’y a aucune participation financière de leur part pour cette action</w:t>
      </w:r>
    </w:p>
    <w:p w14:paraId="5BE52C01" w14:textId="11F28A54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782087">
        <w:t>Départemental</w:t>
      </w:r>
      <w:r w:rsidRPr="00C7089D">
        <w:t xml:space="preserve">, ce projet concerne toutes les écoles de notre </w:t>
      </w:r>
      <w:r w:rsidR="00782087">
        <w:t>département</w:t>
      </w:r>
    </w:p>
    <w:p w14:paraId="5AA48952" w14:textId="6A2CE7B0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Pr="00E210BE">
        <w:t xml:space="preserve">un coordonnateur d’ETR , les entraineurs </w:t>
      </w:r>
      <w:r w:rsidR="00E210BE" w:rsidRPr="00E210BE">
        <w:t xml:space="preserve">membres de l’ETR, les enseignants </w:t>
      </w:r>
      <w:r w:rsidRPr="00E210BE">
        <w:t>des écoles de Bowling et de Quilles</w:t>
      </w:r>
      <w:r w:rsidR="00782087">
        <w:t>, des arbitres , les propriétaires des Bowling et/ou quillers</w:t>
      </w:r>
      <w:r w:rsidR="00E210BE" w:rsidRPr="00E210BE"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3F0FC2CC" w:rsidR="00E210BE" w:rsidRDefault="00782087" w:rsidP="000A4A51">
            <w:r>
              <w:t>20</w:t>
            </w:r>
          </w:p>
        </w:tc>
        <w:tc>
          <w:tcPr>
            <w:tcW w:w="1696" w:type="dxa"/>
          </w:tcPr>
          <w:p w14:paraId="7FD3AA97" w14:textId="4FA62A9F" w:rsidR="00E210BE" w:rsidRDefault="00782087" w:rsidP="000A4A51">
            <w:r>
              <w:t>10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3D286C7" w:rsidR="00E210BE" w:rsidRDefault="00E210BE" w:rsidP="000A4A51">
      <w:r w:rsidRPr="00E210BE">
        <w:rPr>
          <w:b/>
          <w:bCs/>
        </w:rPr>
        <w:t>Période de réalisation</w:t>
      </w:r>
      <w:r>
        <w:t> : de septembre 2021 à décembre 2021 (date de reprise de l’activité des écoles à cause de la crise sanitaire)</w:t>
      </w:r>
    </w:p>
    <w:p w14:paraId="535BAABF" w14:textId="77777777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</w:p>
    <w:p w14:paraId="3446EB8A" w14:textId="77777777" w:rsidR="00E210BE" w:rsidRPr="00E210BE" w:rsidRDefault="00E210BE" w:rsidP="000A4A51">
      <w:pPr>
        <w:rPr>
          <w:b/>
          <w:bCs/>
        </w:rPr>
      </w:pP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6F885ECB" w:rsidR="00C7089D" w:rsidRDefault="00E210BE" w:rsidP="000A4A51">
            <w:r>
              <w:t>Achat de matériel de fourniture</w:t>
            </w:r>
            <w:r w:rsidR="00782087">
              <w:t> : récompenses</w:t>
            </w:r>
          </w:p>
        </w:tc>
        <w:tc>
          <w:tcPr>
            <w:tcW w:w="2265" w:type="dxa"/>
          </w:tcPr>
          <w:p w14:paraId="206D4128" w14:textId="4BCCDA68" w:rsidR="00C7089D" w:rsidRDefault="00782087" w:rsidP="000A4A51">
            <w:r>
              <w:t>500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2C1EF2B9" w:rsidR="00C7089D" w:rsidRDefault="00782087" w:rsidP="000A4A51">
            <w:r>
              <w:t>1750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3D77ECBD" w:rsidR="00C7089D" w:rsidRDefault="00C7089D" w:rsidP="000A4A51"/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6093AD11" w:rsidR="00C7089D" w:rsidRDefault="00ED59D0" w:rsidP="000A4A51">
            <w:r>
              <w:t>200</w:t>
            </w:r>
          </w:p>
        </w:tc>
      </w:tr>
      <w:tr w:rsidR="00782087" w14:paraId="78388FCE" w14:textId="77777777" w:rsidTr="00C7089D">
        <w:tc>
          <w:tcPr>
            <w:tcW w:w="2265" w:type="dxa"/>
          </w:tcPr>
          <w:p w14:paraId="7DCD1C67" w14:textId="3DACC906" w:rsidR="00782087" w:rsidRDefault="00782087" w:rsidP="000A4A51">
            <w:r>
              <w:t>Location pistes</w:t>
            </w:r>
          </w:p>
        </w:tc>
        <w:tc>
          <w:tcPr>
            <w:tcW w:w="2265" w:type="dxa"/>
          </w:tcPr>
          <w:p w14:paraId="40C78943" w14:textId="1E7084E3" w:rsidR="00782087" w:rsidRDefault="00782087" w:rsidP="000A4A51">
            <w:r>
              <w:t>1000</w:t>
            </w:r>
          </w:p>
        </w:tc>
        <w:tc>
          <w:tcPr>
            <w:tcW w:w="2266" w:type="dxa"/>
          </w:tcPr>
          <w:p w14:paraId="41E9B445" w14:textId="77777777" w:rsidR="00782087" w:rsidRDefault="00782087" w:rsidP="000A4A51"/>
        </w:tc>
        <w:tc>
          <w:tcPr>
            <w:tcW w:w="2266" w:type="dxa"/>
          </w:tcPr>
          <w:p w14:paraId="3DB5883E" w14:textId="77777777" w:rsidR="00782087" w:rsidRDefault="00782087" w:rsidP="000A4A51"/>
        </w:tc>
      </w:tr>
      <w:tr w:rsidR="00ED59D0" w14:paraId="1DC67CE4" w14:textId="77777777" w:rsidTr="00C7089D">
        <w:tc>
          <w:tcPr>
            <w:tcW w:w="2265" w:type="dxa"/>
          </w:tcPr>
          <w:p w14:paraId="5914C05D" w14:textId="77777777" w:rsidR="00ED59D0" w:rsidRDefault="00ED59D0" w:rsidP="000A4A51"/>
        </w:tc>
        <w:tc>
          <w:tcPr>
            <w:tcW w:w="2265" w:type="dxa"/>
          </w:tcPr>
          <w:p w14:paraId="0C248A01" w14:textId="77777777" w:rsidR="00ED59D0" w:rsidRDefault="00ED59D0" w:rsidP="000A4A51"/>
        </w:tc>
        <w:tc>
          <w:tcPr>
            <w:tcW w:w="2266" w:type="dxa"/>
          </w:tcPr>
          <w:p w14:paraId="70CEF026" w14:textId="08A3C042" w:rsidR="00ED59D0" w:rsidRDefault="00ED59D0" w:rsidP="000A4A51">
            <w:r>
              <w:t>Subvention Conseil Départemental</w:t>
            </w:r>
          </w:p>
        </w:tc>
        <w:tc>
          <w:tcPr>
            <w:tcW w:w="2266" w:type="dxa"/>
          </w:tcPr>
          <w:p w14:paraId="4DDFCCF4" w14:textId="277DC23B" w:rsidR="00ED59D0" w:rsidRDefault="00ED59D0" w:rsidP="000A4A51">
            <w:r>
              <w:t>550</w:t>
            </w:r>
          </w:p>
        </w:tc>
      </w:tr>
      <w:tr w:rsidR="00C7089D" w14:paraId="47B7CE1E" w14:textId="77777777" w:rsidTr="00C7089D">
        <w:tc>
          <w:tcPr>
            <w:tcW w:w="2265" w:type="dxa"/>
          </w:tcPr>
          <w:p w14:paraId="08129BA7" w14:textId="5A814F0B" w:rsidR="00C7089D" w:rsidRDefault="00E210BE" w:rsidP="000A4A51">
            <w:r>
              <w:t>Rémunération intermédiaire</w:t>
            </w:r>
          </w:p>
        </w:tc>
        <w:tc>
          <w:tcPr>
            <w:tcW w:w="2265" w:type="dxa"/>
          </w:tcPr>
          <w:p w14:paraId="4CEA13C8" w14:textId="4E73F3BA" w:rsidR="00C7089D" w:rsidRDefault="00782087" w:rsidP="000A4A51">
            <w:r>
              <w:t>600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0435353C" w:rsidR="00C7089D" w:rsidRDefault="00C7089D" w:rsidP="000A4A51"/>
        </w:tc>
      </w:tr>
      <w:tr w:rsidR="00C7089D" w14:paraId="715633FC" w14:textId="77777777" w:rsidTr="00C7089D">
        <w:tc>
          <w:tcPr>
            <w:tcW w:w="2265" w:type="dxa"/>
          </w:tcPr>
          <w:p w14:paraId="716B1F4D" w14:textId="3E520427" w:rsidR="00C7089D" w:rsidRDefault="00E210BE" w:rsidP="000A4A51">
            <w:r>
              <w:t>déplacement</w:t>
            </w:r>
          </w:p>
        </w:tc>
        <w:tc>
          <w:tcPr>
            <w:tcW w:w="2265" w:type="dxa"/>
          </w:tcPr>
          <w:p w14:paraId="359CB4F9" w14:textId="2AE5334A" w:rsidR="00C7089D" w:rsidRDefault="00782087" w:rsidP="000A4A51">
            <w:r>
              <w:t>400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195FB00F" w:rsidR="008C6792" w:rsidRDefault="00782087" w:rsidP="000A4A51">
            <w:r>
              <w:t>1000</w:t>
            </w:r>
          </w:p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38F6F381" w:rsidR="008C6792" w:rsidRDefault="00782087" w:rsidP="000A4A51">
            <w:r>
              <w:t>1000</w:t>
            </w:r>
          </w:p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2265" w:type="dxa"/>
          </w:tcPr>
          <w:p w14:paraId="2EC288E3" w14:textId="168DA1FA" w:rsidR="00C7089D" w:rsidRDefault="00782087" w:rsidP="000A4A51">
            <w:r>
              <w:t>3500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0C2E5BB6" w:rsidR="00C7089D" w:rsidRDefault="000264FB" w:rsidP="000A4A51">
            <w:r>
              <w:t>3500</w:t>
            </w:r>
          </w:p>
        </w:tc>
      </w:tr>
    </w:tbl>
    <w:p w14:paraId="48301798" w14:textId="08DCF09F" w:rsidR="00C7089D" w:rsidRDefault="00C7089D" w:rsidP="000A4A51"/>
    <w:p w14:paraId="1F07AB2D" w14:textId="02C76E56" w:rsidR="008C6792" w:rsidRPr="000A4A51" w:rsidRDefault="008C6792" w:rsidP="000A4A51">
      <w:r>
        <w:t xml:space="preserve">La subvention sollicitée de </w:t>
      </w:r>
      <w:r w:rsidR="000264FB">
        <w:t xml:space="preserve">1750 </w:t>
      </w:r>
      <w:r>
        <w:t>€ , objet de la présente demande représente 50%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264FB"/>
    <w:rsid w:val="000A4A51"/>
    <w:rsid w:val="000E096E"/>
    <w:rsid w:val="001A247F"/>
    <w:rsid w:val="003B1650"/>
    <w:rsid w:val="00782087"/>
    <w:rsid w:val="008C6792"/>
    <w:rsid w:val="00B92CE4"/>
    <w:rsid w:val="00C42744"/>
    <w:rsid w:val="00C7089D"/>
    <w:rsid w:val="00E210BE"/>
    <w:rsid w:val="00E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5</cp:revision>
  <dcterms:created xsi:type="dcterms:W3CDTF">2021-03-12T05:28:00Z</dcterms:created>
  <dcterms:modified xsi:type="dcterms:W3CDTF">2021-03-12T06:39:00Z</dcterms:modified>
</cp:coreProperties>
</file>